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111BAB" w:rsidTr="00111BAB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>BOSNA I HERCEGOVINA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FEDERACIJA BOSNE I HERCEGOVINE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PARLAMENT FEDERACIJE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 xml:space="preserve"> PREDSTAVNIČKI/ZASTUPNIČKI DOM  </w:t>
            </w:r>
          </w:p>
          <w:p w:rsidR="00111BAB" w:rsidRDefault="00111BAB">
            <w:pPr>
              <w:spacing w:after="0"/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             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/</w:t>
            </w:r>
          </w:p>
          <w:p w:rsidR="00111BAB" w:rsidRDefault="00111BAB">
            <w:pPr>
              <w:spacing w:after="0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           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>ƂOCHA И XEPЦEГOBИHA</w:t>
            </w:r>
          </w:p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>ФEДEPAЦИJA ƂOCHE И XEPЦEГOBИHE</w:t>
            </w:r>
          </w:p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color w:val="5F5F5F"/>
                <w:sz w:val="20"/>
                <w:szCs w:val="20"/>
                <w:lang w:eastAsia="hr-HR"/>
              </w:rPr>
              <w:t>Комисија за питања младих</w:t>
            </w:r>
          </w:p>
        </w:tc>
      </w:tr>
      <w:tr w:rsidR="00111BAB" w:rsidTr="00111BAB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11BAB" w:rsidRDefault="00111BAB">
            <w:pPr>
              <w:spacing w:after="0"/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11BAB" w:rsidRDefault="00111BAB">
            <w:pPr>
              <w:spacing w:after="0"/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                  BOSNIA AND HERZEGOVINA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FEDERATION OF BOSNIA AND HERZEGOVINA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PARLIAMENT OF THE FEDERATION</w:t>
            </w:r>
          </w:p>
          <w:p w:rsidR="00111BAB" w:rsidRDefault="00111BA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HOUSE OF REPRESENTATIVES</w:t>
            </w:r>
          </w:p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11BAB" w:rsidRDefault="00111BAB">
            <w:pPr>
              <w:spacing w:after="0"/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  <w:lang w:val="en-AU" w:eastAsia="hr-HR"/>
              </w:rPr>
            </w:pPr>
          </w:p>
        </w:tc>
      </w:tr>
    </w:tbl>
    <w:p w:rsidR="00111BAB" w:rsidRDefault="00111BAB" w:rsidP="00111BA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AU" w:eastAsia="hr-HR"/>
        </w:rPr>
      </w:pPr>
    </w:p>
    <w:p w:rsidR="00111BAB" w:rsidRDefault="009C4BEE" w:rsidP="00111BAB">
      <w:pPr>
        <w:spacing w:after="0" w:line="240" w:lineRule="auto"/>
        <w:jc w:val="both"/>
        <w:rPr>
          <w:rFonts w:ascii="Times New Roman" w:eastAsia="Times New Roman" w:hAnsi="Times New Roman"/>
          <w:b/>
          <w:lang w:val="en-AU" w:eastAsia="hr-HR"/>
        </w:rPr>
      </w:pPr>
      <w:proofErr w:type="spellStart"/>
      <w:r>
        <w:rPr>
          <w:rFonts w:ascii="Times New Roman" w:eastAsia="Times New Roman" w:hAnsi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>: 01/12-02-1951/</w:t>
      </w:r>
      <w:r w:rsidR="00111BAB">
        <w:rPr>
          <w:rFonts w:ascii="Times New Roman" w:eastAsia="Times New Roman" w:hAnsi="Times New Roman"/>
          <w:b/>
          <w:lang w:val="en-AU" w:eastAsia="hr-HR"/>
        </w:rPr>
        <w:t>23</w:t>
      </w:r>
    </w:p>
    <w:p w:rsidR="00111BAB" w:rsidRDefault="00111BAB" w:rsidP="00111BAB">
      <w:p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r>
        <w:rPr>
          <w:rFonts w:ascii="Times New Roman" w:eastAsia="Times New Roman" w:hAnsi="Times New Roman"/>
          <w:b/>
          <w:lang w:val="en-AU" w:eastAsia="hr-HR"/>
        </w:rPr>
        <w:t xml:space="preserve">Datum: 12.07.2023.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godine</w:t>
      </w:r>
      <w:proofErr w:type="spellEnd"/>
    </w:p>
    <w:p w:rsidR="00111BAB" w:rsidRDefault="00111BAB" w:rsidP="00111BAB">
      <w:pPr>
        <w:spacing w:after="0" w:line="240" w:lineRule="auto"/>
        <w:jc w:val="center"/>
        <w:rPr>
          <w:rFonts w:ascii="Times New Roman" w:eastAsia="Times New Roman" w:hAnsi="Times New Roman"/>
          <w:b/>
          <w:lang w:val="en-AU" w:eastAsia="hr-HR"/>
        </w:rPr>
      </w:pPr>
      <w:r>
        <w:rPr>
          <w:rFonts w:ascii="Times New Roman" w:eastAsia="Times New Roman" w:hAnsi="Times New Roman"/>
          <w:b/>
          <w:lang w:val="en-AU" w:eastAsia="hr-HR"/>
        </w:rPr>
        <w:t xml:space="preserve"> P O Z I V</w:t>
      </w:r>
    </w:p>
    <w:p w:rsidR="00111BAB" w:rsidRDefault="00111BAB" w:rsidP="00111BAB">
      <w:pPr>
        <w:spacing w:after="0" w:line="240" w:lineRule="auto"/>
        <w:ind w:firstLine="720"/>
        <w:rPr>
          <w:rFonts w:ascii="Times New Roman" w:eastAsia="Times New Roman" w:hAnsi="Times New Roman"/>
          <w:lang w:val="en-AU" w:eastAsia="hr-HR"/>
        </w:rPr>
      </w:pPr>
    </w:p>
    <w:p w:rsidR="00111BAB" w:rsidRDefault="00111BAB" w:rsidP="00111BAB">
      <w:pPr>
        <w:spacing w:after="0" w:line="240" w:lineRule="auto"/>
        <w:ind w:firstLine="720"/>
        <w:rPr>
          <w:rFonts w:ascii="Times New Roman" w:eastAsia="Times New Roman" w:hAnsi="Times New Roman"/>
          <w:b/>
          <w:lang w:val="en-AU" w:eastAsia="hr-HR"/>
        </w:rPr>
      </w:pPr>
      <w:r>
        <w:rPr>
          <w:rFonts w:ascii="Times New Roman" w:eastAsia="Times New Roman" w:hAnsi="Times New Roman"/>
          <w:lang w:val="en-AU" w:eastAsia="hr-HR"/>
        </w:rPr>
        <w:t xml:space="preserve">Na </w:t>
      </w:r>
      <w:proofErr w:type="spellStart"/>
      <w:r>
        <w:rPr>
          <w:rFonts w:ascii="Times New Roman" w:eastAsia="Times New Roman" w:hAnsi="Times New Roman"/>
          <w:lang w:val="en-AU" w:eastAsia="hr-HR"/>
        </w:rPr>
        <w:t>osnovu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člana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49. a u </w:t>
      </w:r>
      <w:proofErr w:type="spellStart"/>
      <w:r>
        <w:rPr>
          <w:rFonts w:ascii="Times New Roman" w:eastAsia="Times New Roman" w:hAnsi="Times New Roman"/>
          <w:lang w:val="en-AU" w:eastAsia="hr-HR"/>
        </w:rPr>
        <w:t>vezi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sa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članom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68. </w:t>
      </w:r>
      <w:proofErr w:type="spellStart"/>
      <w:r>
        <w:rPr>
          <w:rFonts w:ascii="Times New Roman" w:eastAsia="Times New Roman" w:hAnsi="Times New Roman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Parlamenta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(</w:t>
      </w:r>
      <w:proofErr w:type="spellStart"/>
      <w:r>
        <w:rPr>
          <w:rFonts w:ascii="Times New Roman" w:eastAsia="Times New Roman" w:hAnsi="Times New Roman"/>
          <w:lang w:val="en-AU" w:eastAsia="hr-HR"/>
        </w:rPr>
        <w:t>Službene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novine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 br.</w:t>
      </w:r>
      <w:proofErr w:type="gramEnd"/>
      <w:r>
        <w:rPr>
          <w:rFonts w:ascii="Times New Roman" w:eastAsia="Times New Roman" w:hAnsi="Times New Roman"/>
          <w:lang w:val="en-AU" w:eastAsia="hr-HR"/>
        </w:rPr>
        <w:t xml:space="preserve">69/07. </w:t>
      </w:r>
      <w:proofErr w:type="spellStart"/>
      <w:r>
        <w:rPr>
          <w:rFonts w:ascii="Times New Roman" w:eastAsia="Times New Roman" w:hAnsi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2/08.) </w:t>
      </w:r>
      <w:proofErr w:type="spellStart"/>
      <w:r>
        <w:rPr>
          <w:rFonts w:ascii="Times New Roman" w:eastAsia="Times New Roman" w:hAnsi="Times New Roman"/>
          <w:lang w:val="en-AU" w:eastAsia="hr-HR"/>
        </w:rPr>
        <w:t>zakazujem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r w:rsidRPr="00111BAB">
        <w:rPr>
          <w:rFonts w:ascii="Times New Roman" w:eastAsia="Times New Roman" w:hAnsi="Times New Roman"/>
          <w:b/>
          <w:lang w:val="en-AU" w:eastAsia="hr-HR"/>
        </w:rPr>
        <w:t>4</w:t>
      </w:r>
      <w:r>
        <w:rPr>
          <w:rFonts w:ascii="Times New Roman" w:eastAsia="Times New Roman" w:hAnsi="Times New Roman"/>
          <w:b/>
          <w:lang w:val="en-AU" w:eastAsia="hr-HR"/>
        </w:rPr>
        <w:t>.</w:t>
      </w:r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pitanja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mladih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srijedu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19.07.2023. </w:t>
      </w:r>
      <w:proofErr w:type="spellStart"/>
      <w:r>
        <w:rPr>
          <w:rFonts w:ascii="Times New Roman" w:eastAsia="Times New Roman" w:hAnsi="Times New Roman"/>
          <w:b/>
          <w:lang w:val="en-AU" w:eastAsia="hr-HR"/>
        </w:rPr>
        <w:t>godine</w:t>
      </w:r>
      <w:proofErr w:type="spellEnd"/>
      <w:r>
        <w:rPr>
          <w:rFonts w:ascii="Times New Roman" w:eastAsia="Times New Roman" w:hAnsi="Times New Roman"/>
          <w:b/>
          <w:lang w:val="en-AU" w:eastAsia="hr-HR"/>
        </w:rPr>
        <w:t xml:space="preserve"> u 11:00 sati.</w:t>
      </w:r>
    </w:p>
    <w:p w:rsidR="00111BAB" w:rsidRDefault="00111BAB" w:rsidP="00111BAB">
      <w:pPr>
        <w:spacing w:after="0" w:line="240" w:lineRule="auto"/>
        <w:ind w:firstLine="720"/>
        <w:rPr>
          <w:rFonts w:ascii="Times New Roman" w:eastAsia="Times New Roman" w:hAnsi="Times New Roman"/>
          <w:lang w:val="en-AU" w:eastAsia="hr-HR"/>
        </w:rPr>
      </w:pPr>
      <w:r>
        <w:rPr>
          <w:rFonts w:ascii="Times New Roman" w:eastAsia="Times New Roman" w:hAnsi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predlažem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sljedeći</w:t>
      </w:r>
      <w:proofErr w:type="spellEnd"/>
      <w:r>
        <w:rPr>
          <w:rFonts w:ascii="Times New Roman" w:eastAsia="Times New Roman" w:hAnsi="Times New Roman"/>
          <w:lang w:val="en-AU" w:eastAsia="hr-HR"/>
        </w:rPr>
        <w:t>:</w:t>
      </w:r>
    </w:p>
    <w:p w:rsidR="00111BAB" w:rsidRDefault="00111BAB" w:rsidP="00111BAB">
      <w:pPr>
        <w:spacing w:after="0" w:line="240" w:lineRule="auto"/>
        <w:ind w:firstLine="720"/>
        <w:rPr>
          <w:rFonts w:ascii="Times New Roman" w:eastAsia="Times New Roman" w:hAnsi="Times New Roman"/>
          <w:lang w:val="en-AU" w:eastAsia="hr-HR"/>
        </w:rPr>
      </w:pPr>
    </w:p>
    <w:p w:rsidR="00111BAB" w:rsidRDefault="00111BAB" w:rsidP="00111BAB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val="en-AU" w:eastAsia="hr-HR"/>
        </w:rPr>
      </w:pPr>
      <w:r>
        <w:rPr>
          <w:rFonts w:ascii="Times New Roman" w:eastAsia="Times New Roman" w:hAnsi="Times New Roman"/>
          <w:b/>
          <w:lang w:val="en-AU" w:eastAsia="hr-HR"/>
        </w:rPr>
        <w:t xml:space="preserve">D N E V N </w:t>
      </w:r>
      <w:proofErr w:type="gramStart"/>
      <w:r>
        <w:rPr>
          <w:rFonts w:ascii="Times New Roman" w:eastAsia="Times New Roman" w:hAnsi="Times New Roman"/>
          <w:b/>
          <w:lang w:val="en-AU" w:eastAsia="hr-HR"/>
        </w:rPr>
        <w:t>I  R</w:t>
      </w:r>
      <w:proofErr w:type="gramEnd"/>
      <w:r>
        <w:rPr>
          <w:rFonts w:ascii="Times New Roman" w:eastAsia="Times New Roman" w:hAnsi="Times New Roman"/>
          <w:b/>
          <w:lang w:val="en-AU" w:eastAsia="hr-HR"/>
        </w:rPr>
        <w:t xml:space="preserve"> E D</w:t>
      </w:r>
    </w:p>
    <w:p w:rsidR="00111BAB" w:rsidRDefault="00111BAB" w:rsidP="00111BAB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val="en-AU" w:eastAsia="hr-HR"/>
        </w:rPr>
      </w:pPr>
    </w:p>
    <w:p w:rsidR="00111BAB" w:rsidRDefault="00111BAB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Informacija o realizaciji zaključaka Komisije,</w:t>
      </w:r>
    </w:p>
    <w:p w:rsidR="00111BAB" w:rsidRDefault="00111BAB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Usvajanje zapisnika 3. sjednice Komisije, </w:t>
      </w:r>
    </w:p>
    <w:p w:rsidR="00111BAB" w:rsidRDefault="00111BAB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Prijedlog Odluke izmjenama </w:t>
      </w:r>
      <w:r w:rsidR="009C4BEE">
        <w:rPr>
          <w:rFonts w:ascii="Times New Roman" w:eastAsia="Times New Roman" w:hAnsi="Times New Roman"/>
          <w:lang w:val="hr-HR" w:eastAsia="hr-HR"/>
        </w:rPr>
        <w:t>i dopunama Budžeta Federacije Bi</w:t>
      </w:r>
      <w:r>
        <w:rPr>
          <w:rFonts w:ascii="Times New Roman" w:eastAsia="Times New Roman" w:hAnsi="Times New Roman"/>
          <w:lang w:val="hr-HR" w:eastAsia="hr-HR"/>
        </w:rPr>
        <w:t>H za 2023. godinu- hitni postupak</w:t>
      </w:r>
    </w:p>
    <w:p w:rsidR="00111BAB" w:rsidRDefault="00111BAB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Pri</w:t>
      </w:r>
      <w:r w:rsidR="009C4BEE">
        <w:rPr>
          <w:rFonts w:ascii="Times New Roman" w:eastAsia="Times New Roman" w:hAnsi="Times New Roman"/>
          <w:lang w:val="hr-HR" w:eastAsia="hr-HR"/>
        </w:rPr>
        <w:t>jedlog Z</w:t>
      </w:r>
      <w:r>
        <w:rPr>
          <w:rFonts w:ascii="Times New Roman" w:eastAsia="Times New Roman" w:hAnsi="Times New Roman"/>
          <w:lang w:val="hr-HR" w:eastAsia="hr-HR"/>
        </w:rPr>
        <w:t xml:space="preserve">akona o izmjenama i dopunama Zakona o izvršavanju Budžeta Federacije </w:t>
      </w:r>
      <w:r w:rsidR="00E0203C">
        <w:rPr>
          <w:rFonts w:ascii="Times New Roman" w:eastAsia="Times New Roman" w:hAnsi="Times New Roman"/>
          <w:lang w:val="hr-HR" w:eastAsia="hr-HR"/>
        </w:rPr>
        <w:t>Bi</w:t>
      </w:r>
      <w:r>
        <w:rPr>
          <w:rFonts w:ascii="Times New Roman" w:eastAsia="Times New Roman" w:hAnsi="Times New Roman"/>
          <w:lang w:val="hr-HR" w:eastAsia="hr-HR"/>
        </w:rPr>
        <w:t>H za 2023. godinu- hitni postupak</w:t>
      </w:r>
    </w:p>
    <w:p w:rsidR="00111BAB" w:rsidRDefault="009C4BEE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Prijedlog Z</w:t>
      </w:r>
      <w:bookmarkStart w:id="0" w:name="_GoBack"/>
      <w:bookmarkEnd w:id="0"/>
      <w:r w:rsidR="00111BAB">
        <w:rPr>
          <w:rFonts w:ascii="Times New Roman" w:eastAsia="Times New Roman" w:hAnsi="Times New Roman"/>
          <w:lang w:val="hr-HR" w:eastAsia="hr-HR"/>
        </w:rPr>
        <w:t xml:space="preserve">akona o zaštiti civilnih žrtava rata u Federaciji BiH, </w:t>
      </w:r>
    </w:p>
    <w:p w:rsidR="00111BAB" w:rsidRDefault="00111BAB" w:rsidP="0011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Nacrt zakona o zaštiti mentalnog zdravlja, </w:t>
      </w:r>
    </w:p>
    <w:p w:rsidR="00111BAB" w:rsidRDefault="00111BAB" w:rsidP="00111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Tekuća pitanja.</w:t>
      </w:r>
    </w:p>
    <w:p w:rsidR="00111BAB" w:rsidRDefault="00111BAB" w:rsidP="00111BAB">
      <w:pPr>
        <w:spacing w:after="0" w:line="240" w:lineRule="auto"/>
        <w:ind w:left="360"/>
        <w:rPr>
          <w:rFonts w:ascii="Times New Roman" w:eastAsia="Times New Roman" w:hAnsi="Times New Roman"/>
          <w:lang w:val="hr-HR" w:eastAsia="hr-HR"/>
        </w:rPr>
      </w:pPr>
    </w:p>
    <w:p w:rsidR="00111BAB" w:rsidRDefault="00111BAB" w:rsidP="00111BAB">
      <w:p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Sjednica će se održati u zgradi  Parlamenta Federacije BiH,</w:t>
      </w:r>
      <w:r>
        <w:rPr>
          <w:rFonts w:ascii="Times New Roman" w:eastAsia="Times New Roman" w:hAnsi="Times New Roman"/>
          <w:b/>
          <w:lang w:val="hr-HR" w:eastAsia="hr-HR"/>
        </w:rPr>
        <w:t xml:space="preserve"> </w:t>
      </w:r>
      <w:r>
        <w:rPr>
          <w:rFonts w:ascii="Times New Roman" w:eastAsia="Times New Roman" w:hAnsi="Times New Roman"/>
          <w:lang w:val="hr-HR" w:eastAsia="hr-HR"/>
        </w:rPr>
        <w:t xml:space="preserve">ul. Hamdije Kreševljakovića </w:t>
      </w:r>
    </w:p>
    <w:p w:rsidR="00111BAB" w:rsidRDefault="00111BAB" w:rsidP="00111BAB">
      <w:p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br. 3.,</w:t>
      </w:r>
      <w:r>
        <w:rPr>
          <w:rFonts w:ascii="Times New Roman" w:eastAsia="Times New Roman" w:hAnsi="Times New Roman"/>
          <w:b/>
          <w:lang w:val="hr-HR" w:eastAsia="hr-HR"/>
        </w:rPr>
        <w:t xml:space="preserve"> Sala 320/III. </w:t>
      </w:r>
    </w:p>
    <w:p w:rsidR="00111BAB" w:rsidRDefault="00111BAB" w:rsidP="00111BAB">
      <w:pPr>
        <w:spacing w:after="0" w:line="240" w:lineRule="auto"/>
        <w:ind w:left="360"/>
        <w:rPr>
          <w:rFonts w:ascii="Times New Roman" w:eastAsia="Times New Roman" w:hAnsi="Times New Roman"/>
          <w:lang w:val="hr-HR" w:eastAsia="hr-HR"/>
        </w:rPr>
      </w:pPr>
    </w:p>
    <w:p w:rsidR="00111BAB" w:rsidRDefault="00111BAB" w:rsidP="00111BAB">
      <w:pPr>
        <w:spacing w:after="0" w:line="240" w:lineRule="auto"/>
        <w:ind w:left="360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S poštovanjem, </w:t>
      </w:r>
    </w:p>
    <w:p w:rsidR="00111BAB" w:rsidRDefault="00111BAB" w:rsidP="00111BAB">
      <w:pPr>
        <w:spacing w:after="0" w:line="240" w:lineRule="auto"/>
        <w:ind w:left="360"/>
        <w:rPr>
          <w:rFonts w:ascii="Times New Roman" w:eastAsia="Times New Roman" w:hAnsi="Times New Roman"/>
          <w:lang w:val="hr-HR" w:eastAsia="hr-HR"/>
        </w:rPr>
      </w:pPr>
    </w:p>
    <w:p w:rsidR="00111BAB" w:rsidRDefault="00111BAB" w:rsidP="00111BAB">
      <w:pPr>
        <w:spacing w:after="0" w:line="240" w:lineRule="auto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                                                                                                     PREDSJEDNIK KOMISIJE</w:t>
      </w:r>
    </w:p>
    <w:p w:rsidR="00111BAB" w:rsidRDefault="00111BAB" w:rsidP="00111BAB">
      <w:pPr>
        <w:spacing w:after="0" w:line="240" w:lineRule="auto"/>
        <w:jc w:val="center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                                                                                     Eldar Čomor, s.r.</w:t>
      </w:r>
    </w:p>
    <w:p w:rsidR="00111BAB" w:rsidRDefault="00111BAB" w:rsidP="00111BAB">
      <w:pPr>
        <w:spacing w:after="0" w:line="240" w:lineRule="auto"/>
        <w:rPr>
          <w:rFonts w:ascii="Times New Roman" w:eastAsia="Times New Roman" w:hAnsi="Times New Roman"/>
          <w:b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/>
          <w:b/>
          <w:lang w:val="hr-HR" w:eastAsia="hr-HR"/>
        </w:rPr>
        <w:t xml:space="preserve">Dostaviti: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članovima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/>
          <w:lang w:val="en-AU" w:eastAsia="hr-HR"/>
        </w:rPr>
        <w:t>,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predsjedavajućoj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/>
          <w:lang w:val="en-AU" w:eastAsia="hr-HR"/>
        </w:rPr>
        <w:t>,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potpredsjedavajućim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/>
          <w:lang w:val="en-AU" w:eastAsia="hr-HR"/>
        </w:rPr>
        <w:t>,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/>
          <w:lang w:val="en-AU" w:eastAsia="hr-HR"/>
        </w:rPr>
        <w:t>,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Vladi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FBiH</w:t>
      </w:r>
      <w:proofErr w:type="spellEnd"/>
      <w:r>
        <w:rPr>
          <w:rFonts w:ascii="Times New Roman" w:eastAsia="Times New Roman" w:hAnsi="Times New Roman"/>
          <w:lang w:val="en-AU" w:eastAsia="hr-HR"/>
        </w:rPr>
        <w:t>,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finansija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rada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socijalne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politike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zdravstva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kulture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lang w:val="en-AU" w:eastAsia="hr-HR"/>
        </w:rPr>
        <w:t>sporta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Računovodstvu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proofErr w:type="spellStart"/>
      <w:r>
        <w:rPr>
          <w:rFonts w:ascii="Times New Roman" w:eastAsia="Times New Roman" w:hAnsi="Times New Roman"/>
          <w:lang w:val="en-AU" w:eastAsia="hr-HR"/>
        </w:rPr>
        <w:t>Recepciji</w:t>
      </w:r>
      <w:proofErr w:type="spellEnd"/>
      <w:r>
        <w:rPr>
          <w:rFonts w:ascii="Times New Roman" w:eastAsia="Times New Roman" w:hAnsi="Times New Roman"/>
          <w:lang w:val="en-AU" w:eastAsia="hr-HR"/>
        </w:rPr>
        <w:t xml:space="preserve">, </w:t>
      </w:r>
    </w:p>
    <w:p w:rsidR="00111BAB" w:rsidRDefault="00111BAB" w:rsidP="00111B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AU" w:eastAsia="hr-HR"/>
        </w:rPr>
      </w:pPr>
      <w:r>
        <w:rPr>
          <w:rFonts w:ascii="Times New Roman" w:eastAsia="Times New Roman" w:hAnsi="Times New Roman"/>
          <w:lang w:val="en-AU" w:eastAsia="hr-HR"/>
        </w:rPr>
        <w:t>a/a</w:t>
      </w:r>
    </w:p>
    <w:p w:rsidR="006E32D6" w:rsidRDefault="006E32D6"/>
    <w:sectPr w:rsidR="006E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11087"/>
    <w:multiLevelType w:val="hybridMultilevel"/>
    <w:tmpl w:val="F05C9EB2"/>
    <w:lvl w:ilvl="0" w:tplc="C5A4D5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B"/>
    <w:rsid w:val="00101841"/>
    <w:rsid w:val="00111BAB"/>
    <w:rsid w:val="006E32D6"/>
    <w:rsid w:val="009C4BEE"/>
    <w:rsid w:val="00E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D68"/>
  <w15:chartTrackingRefBased/>
  <w15:docId w15:val="{4B69DBF1-A4A0-40BB-9AA5-33C3281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A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3</cp:revision>
  <dcterms:created xsi:type="dcterms:W3CDTF">2023-07-11T12:28:00Z</dcterms:created>
  <dcterms:modified xsi:type="dcterms:W3CDTF">2023-07-12T07:21:00Z</dcterms:modified>
</cp:coreProperties>
</file>